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DD3A8" w14:textId="77777777" w:rsidR="001169E8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Kisbér Város Önkormányzata Képviselő-testületének .../.... (...) önkormányzati rendelete</w:t>
      </w:r>
    </w:p>
    <w:p w14:paraId="0D2D9274" w14:textId="77777777" w:rsidR="001169E8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helyi építészeti-műszaki tervtanács létrehozásáról, működési feltételeiről és eljárási szabályairól</w:t>
      </w:r>
    </w:p>
    <w:p w14:paraId="28581C03" w14:textId="77777777" w:rsidR="001169E8" w:rsidRDefault="00000000">
      <w:pPr>
        <w:pStyle w:val="Szvegtrzs"/>
        <w:spacing w:before="220" w:after="0" w:line="240" w:lineRule="auto"/>
        <w:jc w:val="both"/>
      </w:pPr>
      <w:r>
        <w:t>Kisbér Város Önkormányzat Képviselő-testülete a magyar építészetről szóló 2023. évi C. törvény 225. § (8) bekezdés 3. pontjában kapott felhatalmazás alapján, az Alaptörvény 32. cikk (1) bekezdés a) pontjában meghatározott feladatkörében eljárva a következőket rendeli el:</w:t>
      </w:r>
    </w:p>
    <w:p w14:paraId="57376C4B" w14:textId="77777777" w:rsidR="001169E8" w:rsidRDefault="000000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célja és hatálya</w:t>
      </w:r>
    </w:p>
    <w:p w14:paraId="04425DF4" w14:textId="77777777" w:rsidR="001169E8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011B11EA" w14:textId="77777777" w:rsidR="001169E8" w:rsidRDefault="00000000">
      <w:pPr>
        <w:pStyle w:val="Szvegtrzs"/>
        <w:spacing w:after="0" w:line="240" w:lineRule="auto"/>
        <w:jc w:val="both"/>
      </w:pPr>
      <w:r>
        <w:t>(1) A rendelet célja Kisbér épített környezetének alakítása, építészeti örökségének védelme szempontjából jelentős építészeti-műszaki tervek szakszerűségének és magas színvonalának biztosítása, a tervszerű városfejlesztés követelményeinek érvényre juttatása, valamint a településkép kulturált, esztétikus kialakításának elősegítése.</w:t>
      </w:r>
    </w:p>
    <w:p w14:paraId="068B014C" w14:textId="77777777" w:rsidR="001169E8" w:rsidRDefault="00000000">
      <w:pPr>
        <w:pStyle w:val="Szvegtrzs"/>
        <w:spacing w:before="240" w:after="0" w:line="240" w:lineRule="auto"/>
        <w:jc w:val="both"/>
      </w:pPr>
      <w:r>
        <w:t>(2) Kisbér Város Önkormányzata (a továbbiakban: Önkormányzat) a jogszabály előírásai szerint véleményezéshez kötött és más tervtanács hatáskörébe nem utalt, az Önkormányzat településkép védelméről szóló rendelete szerint tervtanácsi véleményre alapozott településképi véleményezési eljárásra kijelölt építészeti-műszaki terveinek előzetes véleményezésére, továbbá egyes önkormányzati döntések szakmai megalapozása érdekében építészeti-műszaki tervtanácsot (a továbbiakban: Tervtanács) működtet.</w:t>
      </w:r>
    </w:p>
    <w:p w14:paraId="1DBD786F" w14:textId="77777777" w:rsidR="001169E8" w:rsidRDefault="00000000">
      <w:pPr>
        <w:pStyle w:val="Szvegtrzs"/>
        <w:spacing w:before="240" w:after="0" w:line="240" w:lineRule="auto"/>
        <w:jc w:val="both"/>
      </w:pPr>
      <w:r>
        <w:t>(3) A Tervtanács szakmai véleményt fogalmaz meg az érintett településképi véleményezési eljárásokban az Önkormányzat számára.</w:t>
      </w:r>
    </w:p>
    <w:p w14:paraId="08C205AA" w14:textId="77777777" w:rsidR="001169E8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65FFBF3" w14:textId="77777777" w:rsidR="001169E8" w:rsidRDefault="00000000">
      <w:pPr>
        <w:pStyle w:val="Szvegtrzs"/>
        <w:spacing w:after="0" w:line="240" w:lineRule="auto"/>
        <w:jc w:val="both"/>
      </w:pPr>
      <w:r>
        <w:t>(1) A rendelet hatálya Kisbér közigazgatási területét érintő, a jelen rendelet alapján előzetes tervtanácsi véleményezési kötelezettség alá eső építészeti tervekre, valamint azok készítőire, tervezőire terjed ki.</w:t>
      </w:r>
    </w:p>
    <w:p w14:paraId="7B516969" w14:textId="77777777" w:rsidR="001169E8" w:rsidRDefault="00000000">
      <w:pPr>
        <w:pStyle w:val="Szvegtrzs"/>
        <w:spacing w:before="240" w:after="0" w:line="240" w:lineRule="auto"/>
        <w:jc w:val="both"/>
      </w:pPr>
      <w:r>
        <w:t>(2) Jelen rendelet határozza meg továbbá a Tervtanács működésének és eljárási rendjének egyes szabályait is.</w:t>
      </w:r>
    </w:p>
    <w:p w14:paraId="7D45D851" w14:textId="77777777" w:rsidR="001169E8" w:rsidRDefault="00000000">
      <w:pPr>
        <w:pStyle w:val="Szvegtrzs"/>
        <w:spacing w:before="240" w:after="0" w:line="240" w:lineRule="auto"/>
        <w:jc w:val="both"/>
      </w:pPr>
      <w:r>
        <w:t>(3) Az e rendeletben nem szabályozott kérdésekben az építészeti és településrendezési tervtanácsokról szóló 283/2024. (IX. 30.) Korm. rendelet rendelkezéseit kell alkalmazni.</w:t>
      </w:r>
    </w:p>
    <w:p w14:paraId="7B8884B2" w14:textId="77777777" w:rsidR="001169E8" w:rsidRDefault="000000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 Tervtanács feladata</w:t>
      </w:r>
    </w:p>
    <w:p w14:paraId="3F57A8CF" w14:textId="77777777" w:rsidR="001169E8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0F3E8B0" w14:textId="77777777" w:rsidR="001169E8" w:rsidRDefault="00000000">
      <w:pPr>
        <w:pStyle w:val="Szvegtrzs"/>
        <w:spacing w:after="0" w:line="240" w:lineRule="auto"/>
        <w:jc w:val="both"/>
      </w:pPr>
      <w:r>
        <w:t>(1) A települési főépítész feladatkörében - szakmai álláspontjának kialakításhoz - a Tervtanács közreműködését bármikor igénybe veheti:</w:t>
      </w:r>
    </w:p>
    <w:p w14:paraId="48327976" w14:textId="77777777" w:rsidR="001169E8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meglévő településszerkezet és településkép, a környezetkultúra értékeinek védelme,</w:t>
      </w:r>
    </w:p>
    <w:p w14:paraId="536A6F52" w14:textId="77777777" w:rsidR="001169E8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településkép harmonikus és nívós alakításának elősegítése,</w:t>
      </w:r>
    </w:p>
    <w:p w14:paraId="353D7342" w14:textId="77777777" w:rsidR="001169E8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c)</w:t>
      </w:r>
      <w:r>
        <w:tab/>
        <w:t>a településrendezési és fejlesztési döntések szakmai megalapozása és hatékony érvényre juttatása, valamint</w:t>
      </w:r>
    </w:p>
    <w:p w14:paraId="117B75FC" w14:textId="77777777" w:rsidR="001169E8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fentiekkel ellentétes hatások mérséklése, kiküszöbölése érdekében.</w:t>
      </w:r>
    </w:p>
    <w:p w14:paraId="4869F134" w14:textId="77777777" w:rsidR="001169E8" w:rsidRDefault="00000000">
      <w:pPr>
        <w:pStyle w:val="Szvegtrzs"/>
        <w:spacing w:before="240" w:after="0" w:line="240" w:lineRule="auto"/>
        <w:jc w:val="both"/>
      </w:pPr>
      <w:r>
        <w:t>(2) A Tervtanács véleményezi:</w:t>
      </w:r>
    </w:p>
    <w:p w14:paraId="23573B9F" w14:textId="77777777" w:rsidR="001169E8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Önkormányzat külön rendeletében meghatározott településképi véleményezési eljárásra kijelölt építmények építészeti-műszaki terveit,</w:t>
      </w:r>
    </w:p>
    <w:p w14:paraId="64971388" w14:textId="77777777" w:rsidR="001169E8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minden olyan egyéb építészeti-műszaki tervet, amelynek minősítésére az Önkormányzat továbbá a főépítész felkéri.</w:t>
      </w:r>
    </w:p>
    <w:p w14:paraId="12D54145" w14:textId="77777777" w:rsidR="001169E8" w:rsidRDefault="000000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tervtanács szervezete és működése</w:t>
      </w:r>
    </w:p>
    <w:p w14:paraId="1A35A705" w14:textId="77777777" w:rsidR="001169E8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17553213" w14:textId="77777777" w:rsidR="001169E8" w:rsidRDefault="00000000">
      <w:pPr>
        <w:pStyle w:val="Szvegtrzs"/>
        <w:spacing w:after="0" w:line="240" w:lineRule="auto"/>
        <w:jc w:val="both"/>
      </w:pPr>
      <w:r>
        <w:t>(1) A Tervtanács elnökből, állandó tagokból álló testület, akik a tervtanácsi tárgyaláson szavazati joggal rendelkeznek. A Tervtanács elnöke az Önkormányzat főépítésze.</w:t>
      </w:r>
    </w:p>
    <w:p w14:paraId="3A6ED2C7" w14:textId="77777777" w:rsidR="001169E8" w:rsidRDefault="00000000">
      <w:pPr>
        <w:pStyle w:val="Szvegtrzs"/>
        <w:spacing w:before="240" w:after="0" w:line="240" w:lineRule="auto"/>
        <w:jc w:val="both"/>
      </w:pPr>
      <w:r>
        <w:t xml:space="preserve">(2) A Tervtanács elnökének akadályoztatása esetén a Tervtanács ülését az elnök által megbízott állandó tag vezeti. Az elnök vagy az általa kijelölt helyettesítő tag feladata a meghozott állásfoglalás </w:t>
      </w:r>
      <w:proofErr w:type="spellStart"/>
      <w:r>
        <w:t>kiadmányozása</w:t>
      </w:r>
      <w:proofErr w:type="spellEnd"/>
      <w:r>
        <w:t>.</w:t>
      </w:r>
    </w:p>
    <w:p w14:paraId="4898E7E5" w14:textId="77777777" w:rsidR="001169E8" w:rsidRDefault="00000000">
      <w:pPr>
        <w:pStyle w:val="Szvegtrzs"/>
        <w:spacing w:before="240" w:after="0" w:line="240" w:lineRule="auto"/>
        <w:jc w:val="both"/>
      </w:pPr>
      <w:r>
        <w:t>(3) A Tervtanács tagjait a Tervtanács elnöke által javasolt, és a szakmai kamara által delegált szakmailag elismert és nagy tapasztalattal rendelkező szakemberek közül határozatlan időre a polgármester bízza meg.</w:t>
      </w:r>
    </w:p>
    <w:p w14:paraId="2D052099" w14:textId="77777777" w:rsidR="001169E8" w:rsidRDefault="00000000">
      <w:pPr>
        <w:pStyle w:val="Szvegtrzs"/>
        <w:spacing w:before="240" w:after="0" w:line="240" w:lineRule="auto"/>
        <w:jc w:val="both"/>
      </w:pPr>
      <w:r>
        <w:t>(4) Az állandó tervtanácsi tagság megszűnik, ha</w:t>
      </w:r>
    </w:p>
    <w:p w14:paraId="38C05058" w14:textId="77777777" w:rsidR="001169E8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tagságról az állandó tag lemond,</w:t>
      </w:r>
    </w:p>
    <w:p w14:paraId="44D713BD" w14:textId="77777777" w:rsidR="001169E8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Tervtanács elnökének javaslatára a polgármester a megbízást visszavonja.</w:t>
      </w:r>
    </w:p>
    <w:p w14:paraId="0A1D165A" w14:textId="77777777" w:rsidR="001169E8" w:rsidRDefault="00000000">
      <w:pPr>
        <w:pStyle w:val="Szvegtrzs"/>
        <w:spacing w:before="240" w:after="0" w:line="240" w:lineRule="auto"/>
        <w:jc w:val="both"/>
      </w:pPr>
      <w:r>
        <w:t>(5) A Tervtanács legalább 3 taggal ülésezik, mely létszám a Tervtanács határozatképességének a feltétele.</w:t>
      </w:r>
    </w:p>
    <w:p w14:paraId="18EF2243" w14:textId="77777777" w:rsidR="001169E8" w:rsidRDefault="00000000">
      <w:pPr>
        <w:pStyle w:val="Szvegtrzs"/>
        <w:spacing w:before="240" w:after="0" w:line="240" w:lineRule="auto"/>
        <w:jc w:val="both"/>
      </w:pPr>
      <w:r>
        <w:t>(6) A Tervtanács szükség szerinti gyakorisággal ülésezik.</w:t>
      </w:r>
    </w:p>
    <w:p w14:paraId="29021439" w14:textId="77777777" w:rsidR="001169E8" w:rsidRDefault="00000000">
      <w:pPr>
        <w:pStyle w:val="Szvegtrzs"/>
        <w:spacing w:before="240" w:after="0" w:line="240" w:lineRule="auto"/>
        <w:jc w:val="both"/>
      </w:pPr>
      <w:r>
        <w:t>(7) A Tervtanács az ülést online felületen keresztül is megtartható melyről jegyzőkönyv készül.</w:t>
      </w:r>
    </w:p>
    <w:p w14:paraId="4FCE84CE" w14:textId="77777777" w:rsidR="001169E8" w:rsidRDefault="00000000">
      <w:pPr>
        <w:pStyle w:val="Szvegtrzs"/>
        <w:spacing w:before="240" w:after="0" w:line="240" w:lineRule="auto"/>
        <w:jc w:val="both"/>
      </w:pPr>
      <w:r>
        <w:t>(8) A tervtanács munkájának szervezésével és működésével kapcsolatos adminisztratív feladatokat a Kisbéri Közös Önkormányzati Hivatal Jegyzője által kijelölt köztisztviselő, mint a tervtanács titkára látja el.</w:t>
      </w:r>
    </w:p>
    <w:p w14:paraId="40C9B238" w14:textId="77777777" w:rsidR="001169E8" w:rsidRDefault="00000000">
      <w:pPr>
        <w:pStyle w:val="Szvegtrzs"/>
        <w:spacing w:before="240" w:after="0" w:line="240" w:lineRule="auto"/>
        <w:jc w:val="both"/>
      </w:pPr>
      <w:r>
        <w:t>(9) A tervtanács ülései nem nyilvánosak.</w:t>
      </w:r>
    </w:p>
    <w:p w14:paraId="14C6F0F4" w14:textId="77777777" w:rsidR="001169E8" w:rsidRDefault="00000000">
      <w:pPr>
        <w:pStyle w:val="Szvegtrzs"/>
        <w:spacing w:before="240" w:after="0" w:line="240" w:lineRule="auto"/>
        <w:jc w:val="both"/>
      </w:pPr>
      <w:r>
        <w:t>(10) A tervtanács ülésére meg kell hívni és azon tanácskozási joggal részt vehet:</w:t>
      </w:r>
    </w:p>
    <w:p w14:paraId="2F16759E" w14:textId="77777777" w:rsidR="001169E8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építtető,</w:t>
      </w:r>
    </w:p>
    <w:p w14:paraId="0BAAF1FD" w14:textId="77777777" w:rsidR="001169E8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építészeti-műszaki tervdokumentáció tervezője,</w:t>
      </w:r>
    </w:p>
    <w:p w14:paraId="3812243E" w14:textId="77777777" w:rsidR="001169E8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polgármester,</w:t>
      </w:r>
    </w:p>
    <w:p w14:paraId="2B05343E" w14:textId="77777777" w:rsidR="001169E8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építésügyi hatóság képviselője.</w:t>
      </w:r>
    </w:p>
    <w:p w14:paraId="01B20093" w14:textId="77777777" w:rsidR="001169E8" w:rsidRDefault="000000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Finanszírozás</w:t>
      </w:r>
    </w:p>
    <w:p w14:paraId="24CCB6E9" w14:textId="77777777" w:rsidR="001169E8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5C91C244" w14:textId="77777777" w:rsidR="001169E8" w:rsidRDefault="00000000">
      <w:pPr>
        <w:pStyle w:val="Szvegtrzs"/>
        <w:spacing w:after="0" w:line="240" w:lineRule="auto"/>
        <w:jc w:val="both"/>
      </w:pPr>
      <w:r>
        <w:lastRenderedPageBreak/>
        <w:t>(1) A tervtanácsi eljárás díj- és illetékmentes.</w:t>
      </w:r>
    </w:p>
    <w:p w14:paraId="5ED68F55" w14:textId="77777777" w:rsidR="001169E8" w:rsidRDefault="00000000">
      <w:pPr>
        <w:pStyle w:val="Szvegtrzs"/>
        <w:spacing w:before="240" w:after="0" w:line="240" w:lineRule="auto"/>
        <w:jc w:val="both"/>
      </w:pPr>
      <w:r>
        <w:t>(2) A Tervtanács működésével kapcsolatos költségeket az Önkormányzat viseli. Ennek fedezetét Kisbér Város Önkormányzata mindenkori éves költségvetési rendeletében biztosítja.</w:t>
      </w:r>
    </w:p>
    <w:p w14:paraId="6845878B" w14:textId="77777777" w:rsidR="001169E8" w:rsidRDefault="00000000">
      <w:pPr>
        <w:pStyle w:val="Szvegtrzs"/>
        <w:spacing w:before="240" w:after="0" w:line="240" w:lineRule="auto"/>
        <w:jc w:val="both"/>
      </w:pPr>
      <w:r>
        <w:t>(3) Jogszabály eltérő rendelkezésének hiányában tiszteletdíj illeti meg az elnök kivételével a Tervtanács tagját mindazon napirendi pontok tekintetében, melyek tárgyalásán rész vett akár online felületen.</w:t>
      </w:r>
    </w:p>
    <w:p w14:paraId="4E6DCD44" w14:textId="77777777" w:rsidR="001169E8" w:rsidRDefault="00000000">
      <w:pPr>
        <w:pStyle w:val="Szvegtrzs"/>
        <w:spacing w:before="240" w:after="0" w:line="240" w:lineRule="auto"/>
        <w:jc w:val="both"/>
      </w:pPr>
      <w:r>
        <w:t xml:space="preserve">(4) A tiszteletdíj mértéke, tervtanácsi ülésenként a (3) bekezdés szerinti személyek esetében, tárgyalt napirendi pontonként bruttó </w:t>
      </w:r>
      <w:proofErr w:type="gramStart"/>
      <w:r>
        <w:t>20.000,-</w:t>
      </w:r>
      <w:proofErr w:type="gramEnd"/>
      <w:r>
        <w:t xml:space="preserve"> Ft.</w:t>
      </w:r>
    </w:p>
    <w:p w14:paraId="65688783" w14:textId="77777777" w:rsidR="001169E8" w:rsidRDefault="00000000">
      <w:pPr>
        <w:pStyle w:val="Szvegtrzs"/>
        <w:spacing w:before="240" w:after="0" w:line="240" w:lineRule="auto"/>
        <w:jc w:val="both"/>
      </w:pPr>
      <w:r>
        <w:t xml:space="preserve">(5) A tiszteletdíj kifizetésére </w:t>
      </w:r>
      <w:proofErr w:type="spellStart"/>
      <w:r>
        <w:t>félévente</w:t>
      </w:r>
      <w:proofErr w:type="spellEnd"/>
      <w:r>
        <w:t xml:space="preserve">, a félévet követő harminc napon belül kerül sor a Tervtanács ülésen készült </w:t>
      </w:r>
      <w:proofErr w:type="gramStart"/>
      <w:r>
        <w:t>jegyzőkönyv</w:t>
      </w:r>
      <w:proofErr w:type="gramEnd"/>
      <w:r>
        <w:t xml:space="preserve"> valamint jelenléti ív alapján.</w:t>
      </w:r>
    </w:p>
    <w:p w14:paraId="76239650" w14:textId="77777777" w:rsidR="001169E8" w:rsidRDefault="00000000">
      <w:pPr>
        <w:pStyle w:val="Szvegtrzs"/>
        <w:spacing w:before="240" w:after="0" w:line="240" w:lineRule="auto"/>
        <w:jc w:val="both"/>
      </w:pPr>
      <w:r>
        <w:t>(6) A Tervtanács tagjaival a polgármester a feladat ellátására megbízási szerződést köt.</w:t>
      </w:r>
    </w:p>
    <w:p w14:paraId="4E4A6037" w14:textId="77777777" w:rsidR="001169E8" w:rsidRDefault="0000000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Záró rendelkezések</w:t>
      </w:r>
    </w:p>
    <w:p w14:paraId="165A0037" w14:textId="77777777" w:rsidR="001169E8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15C6F67B" w14:textId="77777777" w:rsidR="001169E8" w:rsidRDefault="00000000">
      <w:pPr>
        <w:pStyle w:val="Szvegtrzs"/>
        <w:spacing w:after="0" w:line="240" w:lineRule="auto"/>
      </w:pPr>
      <w:r>
        <w:t>E rendeletet a hatályba lépését követően indult eljárásokban kell alkalmazni.</w:t>
      </w:r>
    </w:p>
    <w:p w14:paraId="0CEA7E84" w14:textId="77777777" w:rsidR="001169E8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1B04396A" w14:textId="77777777" w:rsidR="001169E8" w:rsidRDefault="00000000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sectPr w:rsidR="001169E8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72A48" w14:textId="77777777" w:rsidR="00EF63E2" w:rsidRDefault="00EF63E2">
      <w:r>
        <w:separator/>
      </w:r>
    </w:p>
  </w:endnote>
  <w:endnote w:type="continuationSeparator" w:id="0">
    <w:p w14:paraId="1FF9205E" w14:textId="77777777" w:rsidR="00EF63E2" w:rsidRDefault="00EF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DC131" w14:textId="77777777" w:rsidR="001169E8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2CF8B" w14:textId="77777777" w:rsidR="00EF63E2" w:rsidRDefault="00EF63E2">
      <w:r>
        <w:separator/>
      </w:r>
    </w:p>
  </w:footnote>
  <w:footnote w:type="continuationSeparator" w:id="0">
    <w:p w14:paraId="5B2E0B43" w14:textId="77777777" w:rsidR="00EF63E2" w:rsidRDefault="00EF6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B1C44"/>
    <w:multiLevelType w:val="multilevel"/>
    <w:tmpl w:val="36EA25B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859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E8"/>
    <w:rsid w:val="001169E8"/>
    <w:rsid w:val="00BE0016"/>
    <w:rsid w:val="00C93845"/>
    <w:rsid w:val="00E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5DDB"/>
  <w15:docId w15:val="{5B004CFE-0523-48F0-93AC-31CA3245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dc:description/>
  <cp:lastModifiedBy>Skrihár Tünde</cp:lastModifiedBy>
  <cp:revision>2</cp:revision>
  <dcterms:created xsi:type="dcterms:W3CDTF">2024-11-22T08:46:00Z</dcterms:created>
  <dcterms:modified xsi:type="dcterms:W3CDTF">2024-11-22T08:46:00Z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